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B8F1B" w14:textId="7C281662" w:rsidR="00B90954" w:rsidRPr="00401C82" w:rsidRDefault="00B90954" w:rsidP="00B90954">
      <w:pPr>
        <w:rPr>
          <w:rFonts w:ascii="Baskerville Old Face" w:hAnsi="Baskerville Old Face"/>
          <w:noProof/>
          <w:sz w:val="72"/>
          <w:szCs w:val="72"/>
        </w:rPr>
      </w:pPr>
      <w:r w:rsidRPr="007B58BE">
        <w:rPr>
          <w:noProof/>
        </w:rPr>
        <w:drawing>
          <wp:anchor distT="0" distB="0" distL="0" distR="0" simplePos="0" relativeHeight="251662336" behindDoc="0" locked="0" layoutInCell="1" allowOverlap="1" wp14:anchorId="5F67209A" wp14:editId="125A90C9">
            <wp:simplePos x="0" y="0"/>
            <wp:positionH relativeFrom="page">
              <wp:posOffset>4044950</wp:posOffset>
            </wp:positionH>
            <wp:positionV relativeFrom="paragraph">
              <wp:posOffset>-62230</wp:posOffset>
            </wp:positionV>
            <wp:extent cx="2628900" cy="11684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6D33">
        <w:rPr>
          <w:rFonts w:ascii="Baskerville Old Face" w:hAnsi="Baskerville Old Face"/>
          <w:noProof/>
          <w:sz w:val="72"/>
          <w:szCs w:val="72"/>
        </w:rPr>
        <w:t>MEMORIAS</w:t>
      </w:r>
      <w:r w:rsidR="00CA048C">
        <w:rPr>
          <w:rFonts w:ascii="Baskerville Old Face" w:hAnsi="Baskerville Old Face"/>
          <w:noProof/>
          <w:sz w:val="72"/>
          <w:szCs w:val="72"/>
        </w:rPr>
        <w:t xml:space="preserve"> </w:t>
      </w:r>
      <w:r>
        <w:rPr>
          <w:rFonts w:ascii="Baskerville Old Face" w:hAnsi="Baskerville Old Face"/>
          <w:noProof/>
          <w:sz w:val="72"/>
          <w:szCs w:val="72"/>
        </w:rPr>
        <w:t xml:space="preserve"> </w:t>
      </w:r>
    </w:p>
    <w:p w14:paraId="4EADF38C" w14:textId="7F7C0E67" w:rsidR="00B90954" w:rsidRPr="00CA048C" w:rsidRDefault="00CA580C" w:rsidP="00B90954">
      <w:pPr>
        <w:rPr>
          <w:rFonts w:ascii="Baskerville Old Face" w:hAnsi="Baskerville Old Face"/>
          <w:noProof/>
          <w:sz w:val="72"/>
          <w:szCs w:val="72"/>
          <w:lang w:val="es-MX"/>
        </w:rPr>
      </w:pPr>
      <w:r>
        <w:rPr>
          <w:rFonts w:ascii="Baskerville Old Face" w:hAnsi="Baskerville Old Face"/>
          <w:noProof/>
          <w:sz w:val="72"/>
          <w:szCs w:val="72"/>
        </w:rPr>
        <w:t>DE FRANCIA</w:t>
      </w:r>
    </w:p>
    <w:p w14:paraId="02651BB4" w14:textId="77777777" w:rsidR="00B90954" w:rsidRDefault="00B90954" w:rsidP="00B90954">
      <w:pPr>
        <w:pStyle w:val="Textoindependiente"/>
        <w:spacing w:before="42"/>
        <w:ind w:left="0"/>
        <w:rPr>
          <w:rFonts w:ascii="Palatino Linotype"/>
        </w:rPr>
      </w:pP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7712485" wp14:editId="0A92D052">
                <wp:simplePos x="0" y="0"/>
                <wp:positionH relativeFrom="page">
                  <wp:posOffset>756302</wp:posOffset>
                </wp:positionH>
                <wp:positionV relativeFrom="paragraph">
                  <wp:posOffset>262953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7375D6" id="Graphic 2" o:spid="_x0000_s1026" style="position:absolute;margin-left:59.55pt;margin-top:20.7pt;width:476.4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JqN04X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  <w:r>
        <w:rPr>
          <w:rFonts w:ascii="Palatino Linotype"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D4E90A3" wp14:editId="0A0F958F">
                <wp:simplePos x="0" y="0"/>
                <wp:positionH relativeFrom="page">
                  <wp:posOffset>756319</wp:posOffset>
                </wp:positionH>
                <wp:positionV relativeFrom="paragraph">
                  <wp:posOffset>383473</wp:posOffset>
                </wp:positionV>
                <wp:extent cx="605028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>
                              <a:moveTo>
                                <a:pt x="0" y="0"/>
                              </a:moveTo>
                              <a:lnTo>
                                <a:pt x="605024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D4AF3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542F1E" id="Graphic 3" o:spid="_x0000_s1026" style="position:absolute;margin-left:59.55pt;margin-top:30.2pt;width:476.4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0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" path="m,l6050244,e" filled="f" strokecolor="#d4af37" strokeweight=".26467mm">
                <v:path arrowok="t"/>
                <w10:wrap type="topAndBottom" anchorx="page"/>
              </v:shape>
            </w:pict>
          </mc:Fallback>
        </mc:AlternateContent>
      </w:r>
    </w:p>
    <w:p w14:paraId="7BE473B2" w14:textId="77777777" w:rsidR="00B90954" w:rsidRDefault="00B90954" w:rsidP="00B90954">
      <w:pPr>
        <w:rPr>
          <w:sz w:val="24"/>
        </w:rPr>
      </w:pPr>
    </w:p>
    <w:p w14:paraId="0637736C" w14:textId="2B881573" w:rsidR="00B90954" w:rsidRPr="00D53939" w:rsidRDefault="00B90954" w:rsidP="00B90954">
      <w:pPr>
        <w:jc w:val="center"/>
        <w:rPr>
          <w:rFonts w:asciiTheme="minorHAnsi" w:hAnsiTheme="minorHAnsi"/>
          <w:b/>
          <w:bCs/>
          <w:sz w:val="24"/>
          <w:szCs w:val="24"/>
        </w:rPr>
      </w:pPr>
      <w:r w:rsidRPr="00D53939">
        <w:rPr>
          <w:rFonts w:asciiTheme="minorHAnsi" w:hAnsiTheme="minorHAnsi"/>
          <w:b/>
          <w:bCs/>
          <w:sz w:val="24"/>
          <w:szCs w:val="24"/>
        </w:rPr>
        <w:t xml:space="preserve">Paquete </w:t>
      </w:r>
      <w:r w:rsidR="00527AE2" w:rsidRPr="00D53939">
        <w:rPr>
          <w:rFonts w:asciiTheme="minorHAnsi" w:hAnsiTheme="minorHAnsi"/>
          <w:b/>
          <w:bCs/>
          <w:sz w:val="24"/>
          <w:szCs w:val="24"/>
        </w:rPr>
        <w:t>8</w:t>
      </w:r>
      <w:r w:rsidRPr="00D53939">
        <w:rPr>
          <w:rFonts w:asciiTheme="minorHAnsi" w:hAnsiTheme="minorHAnsi"/>
          <w:b/>
          <w:bCs/>
          <w:sz w:val="24"/>
          <w:szCs w:val="24"/>
        </w:rPr>
        <w:t xml:space="preserve"> días – </w:t>
      </w:r>
      <w:r w:rsidR="00527AE2" w:rsidRPr="00D53939">
        <w:rPr>
          <w:rFonts w:asciiTheme="minorHAnsi" w:hAnsiTheme="minorHAnsi"/>
          <w:b/>
          <w:bCs/>
          <w:sz w:val="24"/>
          <w:szCs w:val="24"/>
        </w:rPr>
        <w:t>7</w:t>
      </w:r>
      <w:r w:rsidRPr="00D53939">
        <w:rPr>
          <w:rFonts w:asciiTheme="minorHAnsi" w:hAnsiTheme="minorHAnsi"/>
          <w:b/>
          <w:bCs/>
          <w:sz w:val="24"/>
          <w:szCs w:val="24"/>
        </w:rPr>
        <w:t xml:space="preserve"> noches </w:t>
      </w:r>
    </w:p>
    <w:p w14:paraId="1853B51A" w14:textId="46C4C030" w:rsidR="00B90954" w:rsidRPr="00D53939" w:rsidRDefault="00B90954" w:rsidP="00B90954">
      <w:pPr>
        <w:jc w:val="center"/>
        <w:rPr>
          <w:rFonts w:asciiTheme="minorHAnsi" w:hAnsiTheme="minorHAnsi"/>
          <w:b/>
          <w:bCs/>
          <w:sz w:val="24"/>
          <w:szCs w:val="24"/>
        </w:rPr>
      </w:pPr>
      <w:r w:rsidRPr="00D53939">
        <w:rPr>
          <w:rFonts w:asciiTheme="minorHAnsi" w:hAnsiTheme="minorHAnsi"/>
          <w:b/>
          <w:bCs/>
          <w:sz w:val="24"/>
          <w:szCs w:val="24"/>
        </w:rPr>
        <w:t xml:space="preserve">Válido al </w:t>
      </w:r>
      <w:r w:rsidR="00394E8F" w:rsidRPr="00D53939">
        <w:rPr>
          <w:rFonts w:asciiTheme="minorHAnsi" w:hAnsiTheme="minorHAnsi"/>
          <w:b/>
          <w:bCs/>
          <w:sz w:val="24"/>
          <w:szCs w:val="24"/>
        </w:rPr>
        <w:t>11</w:t>
      </w:r>
      <w:r w:rsidRPr="00D53939">
        <w:rPr>
          <w:rFonts w:asciiTheme="minorHAnsi" w:hAnsiTheme="minorHAnsi"/>
          <w:b/>
          <w:bCs/>
          <w:sz w:val="24"/>
          <w:szCs w:val="24"/>
        </w:rPr>
        <w:t xml:space="preserve"> de </w:t>
      </w:r>
      <w:r w:rsidR="006C0AAF" w:rsidRPr="00D53939">
        <w:rPr>
          <w:rFonts w:asciiTheme="minorHAnsi" w:hAnsiTheme="minorHAnsi"/>
          <w:b/>
          <w:bCs/>
          <w:sz w:val="24"/>
          <w:szCs w:val="24"/>
        </w:rPr>
        <w:t>octubre</w:t>
      </w:r>
      <w:r w:rsidRPr="00D53939">
        <w:rPr>
          <w:rFonts w:asciiTheme="minorHAnsi" w:hAnsiTheme="minorHAnsi"/>
          <w:b/>
          <w:bCs/>
          <w:sz w:val="24"/>
          <w:szCs w:val="24"/>
        </w:rPr>
        <w:t xml:space="preserve"> 2026</w:t>
      </w:r>
    </w:p>
    <w:p w14:paraId="5E576921" w14:textId="04B57B7C" w:rsidR="00B90954" w:rsidRPr="00D53939" w:rsidRDefault="00880223" w:rsidP="00252E08">
      <w:pPr>
        <w:jc w:val="center"/>
        <w:rPr>
          <w:rFonts w:asciiTheme="minorHAnsi" w:hAnsiTheme="minorHAnsi"/>
          <w:sz w:val="24"/>
          <w:szCs w:val="24"/>
        </w:rPr>
      </w:pPr>
      <w:bookmarkStart w:id="0" w:name="_Toc204344200"/>
      <w:r w:rsidRPr="00D53939">
        <w:rPr>
          <w:rFonts w:asciiTheme="minorHAnsi" w:hAnsiTheme="minorHAnsi"/>
          <w:sz w:val="24"/>
          <w:szCs w:val="24"/>
        </w:rPr>
        <w:t>Tours con salida desde Par</w:t>
      </w:r>
      <w:r w:rsidRPr="00D53939">
        <w:rPr>
          <w:rFonts w:asciiTheme="minorHAnsi" w:hAnsiTheme="minorHAnsi"/>
          <w:sz w:val="24"/>
          <w:szCs w:val="24"/>
          <w:lang w:val="es-MX"/>
        </w:rPr>
        <w:t>í</w:t>
      </w:r>
      <w:r w:rsidRPr="00D53939">
        <w:rPr>
          <w:rFonts w:asciiTheme="minorHAnsi" w:hAnsiTheme="minorHAnsi"/>
          <w:sz w:val="24"/>
          <w:szCs w:val="24"/>
        </w:rPr>
        <w:t>s</w:t>
      </w:r>
      <w:bookmarkEnd w:id="0"/>
    </w:p>
    <w:p w14:paraId="21A8B56E" w14:textId="77777777" w:rsidR="002922F9" w:rsidRDefault="002922F9" w:rsidP="00847BC1">
      <w:pPr>
        <w:rPr>
          <w:rFonts w:asciiTheme="minorHAnsi" w:hAnsiTheme="minorHAnsi"/>
          <w:color w:val="595959" w:themeColor="text1" w:themeTint="A6"/>
          <w:sz w:val="32"/>
          <w:szCs w:val="32"/>
        </w:rPr>
      </w:pPr>
    </w:p>
    <w:p w14:paraId="60AC92C5" w14:textId="1F0DDECA" w:rsidR="00EA67B8" w:rsidRPr="006A5B09" w:rsidRDefault="006A5B09" w:rsidP="00086B8B">
      <w:pPr>
        <w:pStyle w:val="NormalWeb"/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A7999E2" wp14:editId="6923D193">
            <wp:simplePos x="0" y="0"/>
            <wp:positionH relativeFrom="column">
              <wp:posOffset>1179</wp:posOffset>
            </wp:positionH>
            <wp:positionV relativeFrom="paragraph">
              <wp:posOffset>175169</wp:posOffset>
            </wp:positionV>
            <wp:extent cx="2525486" cy="2525486"/>
            <wp:effectExtent l="0" t="0" r="8255" b="8255"/>
            <wp:wrapTight wrapText="bothSides">
              <wp:wrapPolygon edited="0">
                <wp:start x="0" y="0"/>
                <wp:lineTo x="0" y="21508"/>
                <wp:lineTo x="21508" y="21508"/>
                <wp:lineTo x="21508" y="0"/>
                <wp:lineTo x="0" y="0"/>
              </wp:wrapPolygon>
            </wp:wrapTight>
            <wp:docPr id="20138486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486" cy="2525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770DD7C" w14:textId="6E196E62" w:rsidR="00C455F2" w:rsidRPr="00D53939" w:rsidRDefault="00C455F2" w:rsidP="006A5B09">
      <w:pPr>
        <w:pStyle w:val="NormalWeb"/>
        <w:jc w:val="both"/>
      </w:pPr>
      <w:r w:rsidRPr="00D53939">
        <w:rPr>
          <w:rFonts w:ascii="Aptos" w:hAnsi="Aptos" w:cstheme="minorBidi"/>
        </w:rPr>
        <w:t xml:space="preserve">Este itinerario combina historia, cultura y paisajes impresionantes. Comienza en París, explorando sus monumentos icónicos y su incomparable legado artístico. Luego, te adentrarás en Normandía, pasando por Ruán —con su catedral inmortalizada por Monet—, los acantilados de </w:t>
      </w:r>
      <w:proofErr w:type="spellStart"/>
      <w:r w:rsidRPr="00D53939">
        <w:rPr>
          <w:rFonts w:ascii="Aptos" w:hAnsi="Aptos" w:cstheme="minorBidi"/>
        </w:rPr>
        <w:t>Étretat</w:t>
      </w:r>
      <w:proofErr w:type="spellEnd"/>
      <w:r w:rsidRPr="00D53939">
        <w:rPr>
          <w:rFonts w:ascii="Aptos" w:hAnsi="Aptos" w:cstheme="minorBidi"/>
        </w:rPr>
        <w:t xml:space="preserve">, fuente de inspiración para artistas y escritores, y Le </w:t>
      </w:r>
      <w:proofErr w:type="spellStart"/>
      <w:r w:rsidRPr="00D53939">
        <w:rPr>
          <w:rFonts w:ascii="Aptos" w:hAnsi="Aptos" w:cstheme="minorBidi"/>
        </w:rPr>
        <w:t>Havre</w:t>
      </w:r>
      <w:proofErr w:type="spellEnd"/>
      <w:r w:rsidRPr="00D53939">
        <w:rPr>
          <w:rFonts w:ascii="Aptos" w:hAnsi="Aptos" w:cstheme="minorBidi"/>
        </w:rPr>
        <w:t>, ciudad reconstruida con audacia modernista tras la Segunda Guerra Mundial.</w:t>
      </w:r>
    </w:p>
    <w:p w14:paraId="447CC7D7" w14:textId="5FED9125" w:rsidR="00C1539F" w:rsidRPr="00D53939" w:rsidRDefault="00C455F2" w:rsidP="00723E54">
      <w:pPr>
        <w:pStyle w:val="Sinespaciado"/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La visita a Mont Saint-Michel y Rennes te sumergirá en la magia bretona, antes de continuar hacia Nantes y la costa atlántica. En Burdeos, te esperan la tradición vinícola y la elegancia arquitectónica. Además, descubrirás la belleza medieval de Poitiers y harás una parada en el imponente </w:t>
      </w:r>
      <w:proofErr w:type="spellStart"/>
      <w:r w:rsidRPr="00D53939">
        <w:rPr>
          <w:rFonts w:ascii="Aptos" w:hAnsi="Aptos"/>
        </w:rPr>
        <w:t>Château</w:t>
      </w:r>
      <w:proofErr w:type="spellEnd"/>
      <w:r w:rsidRPr="00D53939">
        <w:rPr>
          <w:rFonts w:ascii="Aptos" w:hAnsi="Aptos"/>
        </w:rPr>
        <w:t xml:space="preserve"> de </w:t>
      </w:r>
      <w:proofErr w:type="spellStart"/>
      <w:r w:rsidRPr="00D53939">
        <w:rPr>
          <w:rFonts w:ascii="Aptos" w:hAnsi="Aptos"/>
        </w:rPr>
        <w:t>Chenonceau</w:t>
      </w:r>
      <w:proofErr w:type="spellEnd"/>
      <w:r w:rsidRPr="00D53939">
        <w:rPr>
          <w:rFonts w:ascii="Aptos" w:hAnsi="Aptos"/>
        </w:rPr>
        <w:t>. Finalmente, la ciudad de Orleans marcará el cierre de este inolvidable viaje antes de regresar a París.</w:t>
      </w:r>
    </w:p>
    <w:p w14:paraId="6C9CD920" w14:textId="77777777" w:rsidR="00723E54" w:rsidRPr="00D53939" w:rsidRDefault="00723E54" w:rsidP="00C1539F">
      <w:pPr>
        <w:pStyle w:val="Sinespaciado"/>
        <w:jc w:val="both"/>
        <w:rPr>
          <w:rFonts w:ascii="Aptos" w:hAnsi="Aptos"/>
          <w:b/>
          <w:bCs/>
        </w:rPr>
      </w:pPr>
    </w:p>
    <w:p w14:paraId="2AE8BBA5" w14:textId="77777777" w:rsidR="005D1173" w:rsidRPr="00D53939" w:rsidRDefault="005D1173" w:rsidP="005D1173">
      <w:pPr>
        <w:pStyle w:val="Sinespaciado"/>
        <w:jc w:val="both"/>
        <w:rPr>
          <w:rFonts w:ascii="Aptos" w:hAnsi="Aptos"/>
          <w:b/>
          <w:bCs/>
        </w:rPr>
      </w:pPr>
      <w:r w:rsidRPr="00D53939">
        <w:rPr>
          <w:rFonts w:ascii="Aptos" w:hAnsi="Aptos"/>
          <w:b/>
          <w:bCs/>
        </w:rPr>
        <w:t>DÍA 1: PARÍS</w:t>
      </w:r>
    </w:p>
    <w:p w14:paraId="3D7372BF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Llegada y traslado desde el aeropuerto hasta el hotel del tour. Alojamiento y desayuno en el hotel </w:t>
      </w:r>
      <w:proofErr w:type="spellStart"/>
      <w:r w:rsidRPr="00D53939">
        <w:rPr>
          <w:rFonts w:ascii="Aptos" w:hAnsi="Aptos"/>
        </w:rPr>
        <w:t>Moxy</w:t>
      </w:r>
      <w:proofErr w:type="spellEnd"/>
      <w:r w:rsidRPr="00D53939">
        <w:rPr>
          <w:rFonts w:ascii="Aptos" w:hAnsi="Aptos"/>
        </w:rPr>
        <w:t xml:space="preserve"> París La </w:t>
      </w:r>
      <w:proofErr w:type="spellStart"/>
      <w:r w:rsidRPr="00D53939">
        <w:rPr>
          <w:rFonts w:ascii="Aptos" w:hAnsi="Aptos"/>
        </w:rPr>
        <w:t>Villette</w:t>
      </w:r>
      <w:proofErr w:type="spellEnd"/>
      <w:r w:rsidRPr="00D53939">
        <w:rPr>
          <w:rFonts w:ascii="Aptos" w:hAnsi="Aptos"/>
        </w:rPr>
        <w:t xml:space="preserve"> o similar.</w:t>
      </w:r>
    </w:p>
    <w:p w14:paraId="782087ED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</w:p>
    <w:p w14:paraId="1105E002" w14:textId="77777777" w:rsidR="005D1173" w:rsidRPr="00D53939" w:rsidRDefault="005D1173" w:rsidP="005D1173">
      <w:pPr>
        <w:pStyle w:val="Sinespaciado"/>
        <w:jc w:val="both"/>
        <w:rPr>
          <w:rFonts w:ascii="Aptos" w:hAnsi="Aptos"/>
          <w:b/>
          <w:bCs/>
        </w:rPr>
      </w:pPr>
      <w:r w:rsidRPr="00D53939">
        <w:rPr>
          <w:rFonts w:ascii="Aptos" w:hAnsi="Aptos"/>
          <w:b/>
          <w:bCs/>
        </w:rPr>
        <w:t>DÍA 2: PARÍS</w:t>
      </w:r>
    </w:p>
    <w:p w14:paraId="296F5F4E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Desayuno y panorámica de medio día por los principales puntos de interés. París, la capital de Francia, es una ciudad vibrante y llena de historia. Conocida como la Ciudad de la Luz, es famosa por su arquitectura icónica, su gastronomía exquisita y su ambiente romántico. Entre sus eventos históricos más significativos se encuentra la Revolución Francesa, iniciada con la toma de la Bastilla el 14 de julio de 1789, que </w:t>
      </w:r>
      <w:r w:rsidRPr="00D53939">
        <w:rPr>
          <w:rFonts w:ascii="Aptos" w:hAnsi="Aptos"/>
        </w:rPr>
        <w:lastRenderedPageBreak/>
        <w:t xml:space="preserve">marcó profundos cambios políticos y sociales. Durante la Belle Époque, la ciudad se convirtió en epicentro de creatividad, atrayendo a artistas como Pablo Picasso y escritores como Ernest Hemingway. La construcción de la Torre Eiffel en 1889 simbolizó el progreso y la modernidad de la época. No te pierdas lugares emblemáticos como la Torre Eiffel, el Museo del Louvre y el Arco del Triunfo. Pasear por Montmartre o a lo largo del Sena te permitirá disfrutar de su encanto único. Alojamiento y desayuno en el hotel </w:t>
      </w:r>
      <w:proofErr w:type="spellStart"/>
      <w:r w:rsidRPr="00D53939">
        <w:rPr>
          <w:rFonts w:ascii="Aptos" w:hAnsi="Aptos"/>
        </w:rPr>
        <w:t>Moxy</w:t>
      </w:r>
      <w:proofErr w:type="spellEnd"/>
      <w:r w:rsidRPr="00D53939">
        <w:rPr>
          <w:rFonts w:ascii="Aptos" w:hAnsi="Aptos"/>
        </w:rPr>
        <w:t xml:space="preserve"> París La </w:t>
      </w:r>
      <w:proofErr w:type="spellStart"/>
      <w:r w:rsidRPr="00D53939">
        <w:rPr>
          <w:rFonts w:ascii="Aptos" w:hAnsi="Aptos"/>
        </w:rPr>
        <w:t>Villette</w:t>
      </w:r>
      <w:proofErr w:type="spellEnd"/>
      <w:r w:rsidRPr="00D53939">
        <w:rPr>
          <w:rFonts w:ascii="Aptos" w:hAnsi="Aptos"/>
        </w:rPr>
        <w:t xml:space="preserve"> o similar.</w:t>
      </w:r>
    </w:p>
    <w:p w14:paraId="3D4BD14E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</w:p>
    <w:p w14:paraId="30A7FE1E" w14:textId="77777777" w:rsidR="005D1173" w:rsidRPr="00D53939" w:rsidRDefault="005D1173" w:rsidP="005D1173">
      <w:pPr>
        <w:pStyle w:val="Sinespaciado"/>
        <w:jc w:val="both"/>
        <w:rPr>
          <w:rFonts w:ascii="Aptos" w:hAnsi="Aptos"/>
          <w:b/>
          <w:bCs/>
        </w:rPr>
      </w:pPr>
      <w:r w:rsidRPr="00D53939">
        <w:rPr>
          <w:rFonts w:ascii="Aptos" w:hAnsi="Aptos"/>
          <w:b/>
          <w:bCs/>
        </w:rPr>
        <w:t>DÍA 3: PARÍS – RUÁN – ÉTRETAT – LE HAVRE</w:t>
      </w:r>
    </w:p>
    <w:p w14:paraId="37CC8304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Después del desayuno, partiremos hacia Ruán, ciudad de encanto medieval que cautiva con su historia y arquitectura. Pasearemos por su casco antiguo y admiraremos la majestuosa Catedral de </w:t>
      </w:r>
      <w:proofErr w:type="spellStart"/>
      <w:r w:rsidRPr="00D53939">
        <w:rPr>
          <w:rFonts w:ascii="Aptos" w:hAnsi="Aptos"/>
        </w:rPr>
        <w:t>Notre</w:t>
      </w:r>
      <w:proofErr w:type="spellEnd"/>
      <w:r w:rsidRPr="00D53939">
        <w:rPr>
          <w:rFonts w:ascii="Aptos" w:hAnsi="Aptos"/>
        </w:rPr>
        <w:t xml:space="preserve">-Dame, inmortalizada por Monet. También visitaremos la Plaza del Viejo Mercado, donde fue ejecutada Juana de Arco en 1431. Continuaremos hacia </w:t>
      </w:r>
      <w:proofErr w:type="spellStart"/>
      <w:r w:rsidRPr="00D53939">
        <w:rPr>
          <w:rFonts w:ascii="Aptos" w:hAnsi="Aptos"/>
        </w:rPr>
        <w:t>Étretat</w:t>
      </w:r>
      <w:proofErr w:type="spellEnd"/>
      <w:r w:rsidRPr="00D53939">
        <w:rPr>
          <w:rFonts w:ascii="Aptos" w:hAnsi="Aptos"/>
        </w:rPr>
        <w:t xml:space="preserve">, pintoresco pueblo costero famoso por sus acantilados de tiza blanca, como la Porte </w:t>
      </w:r>
      <w:proofErr w:type="spellStart"/>
      <w:r w:rsidRPr="00D53939">
        <w:rPr>
          <w:rFonts w:ascii="Aptos" w:hAnsi="Aptos"/>
        </w:rPr>
        <w:t>d’Aval</w:t>
      </w:r>
      <w:proofErr w:type="spellEnd"/>
      <w:r w:rsidRPr="00D53939">
        <w:rPr>
          <w:rFonts w:ascii="Aptos" w:hAnsi="Aptos"/>
        </w:rPr>
        <w:t xml:space="preserve"> y la </w:t>
      </w:r>
      <w:proofErr w:type="spellStart"/>
      <w:r w:rsidRPr="00D53939">
        <w:rPr>
          <w:rFonts w:ascii="Aptos" w:hAnsi="Aptos"/>
        </w:rPr>
        <w:t>Aiguille</w:t>
      </w:r>
      <w:proofErr w:type="spellEnd"/>
      <w:r w:rsidRPr="00D53939">
        <w:rPr>
          <w:rFonts w:ascii="Aptos" w:hAnsi="Aptos"/>
        </w:rPr>
        <w:t xml:space="preserve">, que inspiraron a artistas como Monet y Courbet. Tendremos tiempo libre para almorzar. Nuestra última parada será Le </w:t>
      </w:r>
      <w:proofErr w:type="spellStart"/>
      <w:r w:rsidRPr="00D53939">
        <w:rPr>
          <w:rFonts w:ascii="Aptos" w:hAnsi="Aptos"/>
        </w:rPr>
        <w:t>Havre</w:t>
      </w:r>
      <w:proofErr w:type="spellEnd"/>
      <w:r w:rsidRPr="00D53939">
        <w:rPr>
          <w:rFonts w:ascii="Aptos" w:hAnsi="Aptos"/>
        </w:rPr>
        <w:t xml:space="preserve">, ciudad portuaria reconstruida tras la Segunda Guerra Mundial y declarada Patrimonio de la Humanidad por la UNESCO. Alojamiento y desayuno en el hotel Hilton Garden Inn Le </w:t>
      </w:r>
      <w:proofErr w:type="spellStart"/>
      <w:r w:rsidRPr="00D53939">
        <w:rPr>
          <w:rFonts w:ascii="Aptos" w:hAnsi="Aptos"/>
        </w:rPr>
        <w:t>Havre</w:t>
      </w:r>
      <w:proofErr w:type="spellEnd"/>
      <w:r w:rsidRPr="00D53939">
        <w:rPr>
          <w:rFonts w:ascii="Aptos" w:hAnsi="Aptos"/>
        </w:rPr>
        <w:t xml:space="preserve"> Centre o similar.</w:t>
      </w:r>
    </w:p>
    <w:p w14:paraId="222255F1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</w:p>
    <w:p w14:paraId="3BCAFA2F" w14:textId="77777777" w:rsidR="005D1173" w:rsidRPr="00D53939" w:rsidRDefault="005D1173" w:rsidP="005D1173">
      <w:pPr>
        <w:pStyle w:val="Sinespaciado"/>
        <w:jc w:val="both"/>
        <w:rPr>
          <w:rFonts w:ascii="Aptos" w:hAnsi="Aptos"/>
          <w:b/>
          <w:bCs/>
        </w:rPr>
      </w:pPr>
      <w:r w:rsidRPr="00D53939">
        <w:rPr>
          <w:rFonts w:ascii="Aptos" w:hAnsi="Aptos"/>
          <w:b/>
          <w:bCs/>
        </w:rPr>
        <w:t>DÍA 4: LE HAVRE – MONT SAINT-MICHEL – RENNES – NANTES</w:t>
      </w:r>
    </w:p>
    <w:p w14:paraId="74ECACB8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Tras el desayuno, partiremos rumbo al Mont Saint-Michel, uno de los lugares más emblemáticos de Francia. La entrada a la abadía está incluida, para descubrir su arquitectura monumental y sus vistas espectaculares. Pasearemos por sus calles empedradas y conoceremos su fascinante historia. Continuaremos hacia Rennes, capital de Bretaña, donde visitaremos su casco antiguo y la Plaza del Parlamento. Tiempo libre para almorzar y degustar la tradicional </w:t>
      </w:r>
      <w:proofErr w:type="spellStart"/>
      <w:r w:rsidRPr="00D53939">
        <w:rPr>
          <w:rFonts w:ascii="Aptos" w:hAnsi="Aptos"/>
        </w:rPr>
        <w:t>galette</w:t>
      </w:r>
      <w:proofErr w:type="spellEnd"/>
      <w:r w:rsidRPr="00D53939">
        <w:rPr>
          <w:rFonts w:ascii="Aptos" w:hAnsi="Aptos"/>
        </w:rPr>
        <w:t xml:space="preserve"> bretona. Finalizaremos en Nantes, ciudad que mezcla historia y vanguardia. Admiraremos el Castillo de los Duques de Bretaña y la Isla de las Máquinas. Por la noche, sugerimos cenar en el barrio de </w:t>
      </w:r>
      <w:proofErr w:type="spellStart"/>
      <w:r w:rsidRPr="00D53939">
        <w:rPr>
          <w:rFonts w:ascii="Aptos" w:hAnsi="Aptos"/>
        </w:rPr>
        <w:t>Bouffay</w:t>
      </w:r>
      <w:proofErr w:type="spellEnd"/>
      <w:r w:rsidRPr="00D53939">
        <w:rPr>
          <w:rFonts w:ascii="Aptos" w:hAnsi="Aptos"/>
        </w:rPr>
        <w:t xml:space="preserve"> (cena no incluida). Alojamiento y desayuno en Novotel Nantes Centre Bord de Loire o similar.</w:t>
      </w:r>
    </w:p>
    <w:p w14:paraId="4E45C888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</w:p>
    <w:p w14:paraId="36AB1245" w14:textId="77777777" w:rsidR="005D1173" w:rsidRPr="00D53939" w:rsidRDefault="005D1173" w:rsidP="005D1173">
      <w:pPr>
        <w:pStyle w:val="Sinespaciado"/>
        <w:jc w:val="both"/>
        <w:rPr>
          <w:rFonts w:ascii="Aptos" w:hAnsi="Aptos"/>
          <w:b/>
          <w:bCs/>
        </w:rPr>
      </w:pPr>
      <w:r w:rsidRPr="00D53939">
        <w:rPr>
          <w:rFonts w:ascii="Aptos" w:hAnsi="Aptos"/>
          <w:b/>
          <w:bCs/>
        </w:rPr>
        <w:t>DÍA 5: NANTES – LA ROCHELLE – BURDEOS</w:t>
      </w:r>
    </w:p>
    <w:p w14:paraId="5BE8AB9E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Desayuno y salida hacia La Rochelle, encantadora ciudad costera con legado histórico. Visitaremos el Puerto Viejo y sus torres medievales, además del Acuario de La Rochelle. Almuerzo libre. Por la tarde, llegada a Burdeos, reconocida por su arquitectura y cultura vinícola. Pasearemos por la Place de la </w:t>
      </w:r>
      <w:proofErr w:type="spellStart"/>
      <w:r w:rsidRPr="00D53939">
        <w:rPr>
          <w:rFonts w:ascii="Aptos" w:hAnsi="Aptos"/>
        </w:rPr>
        <w:t>Bourse</w:t>
      </w:r>
      <w:proofErr w:type="spellEnd"/>
      <w:r w:rsidRPr="00D53939">
        <w:rPr>
          <w:rFonts w:ascii="Aptos" w:hAnsi="Aptos"/>
        </w:rPr>
        <w:t xml:space="preserve"> y el Gran Teatro. Al atardecer, sugerimos recorrer el barrio de Saint-Pierre (cena no incluida). Alojamiento y desayuno en Novotel Bordeaux Centre Gare Saint Jean o similar.</w:t>
      </w:r>
    </w:p>
    <w:p w14:paraId="1476EF6B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</w:p>
    <w:p w14:paraId="080CC257" w14:textId="77777777" w:rsidR="005D1173" w:rsidRPr="00D53939" w:rsidRDefault="005D1173" w:rsidP="005D1173">
      <w:pPr>
        <w:pStyle w:val="Sinespaciado"/>
        <w:jc w:val="both"/>
        <w:rPr>
          <w:rFonts w:ascii="Aptos" w:hAnsi="Aptos"/>
          <w:b/>
          <w:bCs/>
        </w:rPr>
      </w:pPr>
      <w:r w:rsidRPr="00D53939">
        <w:rPr>
          <w:rFonts w:ascii="Aptos" w:hAnsi="Aptos"/>
          <w:b/>
          <w:bCs/>
        </w:rPr>
        <w:t>DÍA 6: BURDEOS – POITIERS – TOURS</w:t>
      </w:r>
    </w:p>
    <w:p w14:paraId="6C883355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Desayuno y mañana libre en Burdeos. Posteriormente, salida hacia Poitiers, donde visitaremos la Place Charles de Gaulle y la iglesia de </w:t>
      </w:r>
      <w:proofErr w:type="spellStart"/>
      <w:r w:rsidRPr="00D53939">
        <w:rPr>
          <w:rFonts w:ascii="Aptos" w:hAnsi="Aptos"/>
        </w:rPr>
        <w:t>Notre</w:t>
      </w:r>
      <w:proofErr w:type="spellEnd"/>
      <w:r w:rsidRPr="00D53939">
        <w:rPr>
          <w:rFonts w:ascii="Aptos" w:hAnsi="Aptos"/>
        </w:rPr>
        <w:t xml:space="preserve">-Dame la Grande. Continuaremos hacia Tours, puerta de entrada al Valle del Loira. Pasearemos por su </w:t>
      </w:r>
      <w:r w:rsidRPr="00D53939">
        <w:rPr>
          <w:rFonts w:ascii="Aptos" w:hAnsi="Aptos"/>
        </w:rPr>
        <w:lastRenderedPageBreak/>
        <w:t xml:space="preserve">casco antiguo y la Plaza </w:t>
      </w:r>
      <w:proofErr w:type="spellStart"/>
      <w:r w:rsidRPr="00D53939">
        <w:rPr>
          <w:rFonts w:ascii="Aptos" w:hAnsi="Aptos"/>
        </w:rPr>
        <w:t>Plumereau</w:t>
      </w:r>
      <w:proofErr w:type="spellEnd"/>
      <w:r w:rsidRPr="00D53939">
        <w:rPr>
          <w:rFonts w:ascii="Aptos" w:hAnsi="Aptos"/>
        </w:rPr>
        <w:t>, además de admirar la Catedral de San Gatien y otros monumentos. Alojamiento y desayuno en Mercure Tours Centre o similar.</w:t>
      </w:r>
    </w:p>
    <w:p w14:paraId="6A18F190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</w:p>
    <w:p w14:paraId="402638C4" w14:textId="31CB94D1" w:rsidR="005D1173" w:rsidRPr="00D53939" w:rsidRDefault="005D1173" w:rsidP="005D1173">
      <w:pPr>
        <w:pStyle w:val="Sinespaciado"/>
        <w:jc w:val="both"/>
        <w:rPr>
          <w:rFonts w:ascii="Aptos" w:hAnsi="Aptos"/>
          <w:b/>
          <w:bCs/>
        </w:rPr>
      </w:pPr>
      <w:r w:rsidRPr="00D53939">
        <w:rPr>
          <w:rFonts w:ascii="Aptos" w:hAnsi="Aptos"/>
          <w:b/>
          <w:bCs/>
        </w:rPr>
        <w:t>DÍA 7: TOURS – CHAMBORD – ORLÉANS – PARÍS</w:t>
      </w:r>
    </w:p>
    <w:p w14:paraId="155C9ED5" w14:textId="77777777" w:rsidR="005D1173" w:rsidRPr="00D53939" w:rsidRDefault="005D1173" w:rsidP="005D1173">
      <w:pPr>
        <w:pStyle w:val="Sinespaciado"/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Desayuno y salida hacia el Castillo de Chambord, obra maestra del Renacimiento francés. La entrada está incluida para explorar sus salones y terrazas. Continuaremos hacia </w:t>
      </w:r>
      <w:proofErr w:type="spellStart"/>
      <w:r w:rsidRPr="00D53939">
        <w:rPr>
          <w:rFonts w:ascii="Aptos" w:hAnsi="Aptos"/>
        </w:rPr>
        <w:t>Orléans</w:t>
      </w:r>
      <w:proofErr w:type="spellEnd"/>
      <w:r w:rsidRPr="00D53939">
        <w:rPr>
          <w:rFonts w:ascii="Aptos" w:hAnsi="Aptos"/>
        </w:rPr>
        <w:t xml:space="preserve">, ciudad ligada a Juana de Arco. Visitaremos su casco antiguo, la Catedral de la Santa Cruz y la Plaza del </w:t>
      </w:r>
      <w:proofErr w:type="spellStart"/>
      <w:r w:rsidRPr="00D53939">
        <w:rPr>
          <w:rFonts w:ascii="Aptos" w:hAnsi="Aptos"/>
        </w:rPr>
        <w:t>Martroi</w:t>
      </w:r>
      <w:proofErr w:type="spellEnd"/>
      <w:r w:rsidRPr="00D53939">
        <w:rPr>
          <w:rFonts w:ascii="Aptos" w:hAnsi="Aptos"/>
        </w:rPr>
        <w:t xml:space="preserve">. Almuerzo libre. Por la tarde, regreso a París. Alojamiento y desayuno en </w:t>
      </w:r>
      <w:proofErr w:type="spellStart"/>
      <w:r w:rsidRPr="00D53939">
        <w:rPr>
          <w:rFonts w:ascii="Aptos" w:hAnsi="Aptos"/>
        </w:rPr>
        <w:t>Moxy</w:t>
      </w:r>
      <w:proofErr w:type="spellEnd"/>
      <w:r w:rsidRPr="00D53939">
        <w:rPr>
          <w:rFonts w:ascii="Aptos" w:hAnsi="Aptos"/>
        </w:rPr>
        <w:t xml:space="preserve"> París La </w:t>
      </w:r>
      <w:proofErr w:type="spellStart"/>
      <w:r w:rsidRPr="00D53939">
        <w:rPr>
          <w:rFonts w:ascii="Aptos" w:hAnsi="Aptos"/>
        </w:rPr>
        <w:t>Villette</w:t>
      </w:r>
      <w:proofErr w:type="spellEnd"/>
      <w:r w:rsidRPr="00D53939">
        <w:rPr>
          <w:rFonts w:ascii="Aptos" w:hAnsi="Aptos"/>
        </w:rPr>
        <w:t xml:space="preserve"> o similar.</w:t>
      </w:r>
    </w:p>
    <w:p w14:paraId="07B8EA39" w14:textId="77777777" w:rsidR="00DE28A5" w:rsidRPr="00D53939" w:rsidRDefault="00DE28A5" w:rsidP="005D1173">
      <w:pPr>
        <w:pStyle w:val="Sinespaciado"/>
        <w:jc w:val="both"/>
        <w:rPr>
          <w:rFonts w:ascii="Aptos" w:hAnsi="Aptos"/>
        </w:rPr>
      </w:pPr>
    </w:p>
    <w:p w14:paraId="1D460CE0" w14:textId="07ACB56E" w:rsidR="005D1173" w:rsidRPr="00D53939" w:rsidRDefault="005D1173" w:rsidP="005D1173">
      <w:pPr>
        <w:pStyle w:val="Sinespaciado"/>
        <w:jc w:val="both"/>
        <w:rPr>
          <w:rFonts w:ascii="Aptos" w:hAnsi="Aptos"/>
          <w:b/>
          <w:bCs/>
        </w:rPr>
      </w:pPr>
      <w:r w:rsidRPr="00D53939">
        <w:rPr>
          <w:rFonts w:ascii="Aptos" w:hAnsi="Aptos"/>
          <w:b/>
          <w:bCs/>
        </w:rPr>
        <w:t>DÍA 8: PARÍS</w:t>
      </w:r>
    </w:p>
    <w:p w14:paraId="2B091FD9" w14:textId="2368A965" w:rsidR="00394E8F" w:rsidRPr="00D53939" w:rsidRDefault="005D1173" w:rsidP="005D1173">
      <w:pPr>
        <w:pStyle w:val="Sinespaciado"/>
        <w:jc w:val="both"/>
        <w:rPr>
          <w:rFonts w:ascii="Aptos" w:hAnsi="Aptos"/>
        </w:rPr>
      </w:pPr>
      <w:r w:rsidRPr="00D53939">
        <w:rPr>
          <w:rFonts w:ascii="Aptos" w:hAnsi="Aptos"/>
        </w:rPr>
        <w:t>Día libre antes del traslado al aeropuerto. Fin de servicios.</w:t>
      </w:r>
    </w:p>
    <w:p w14:paraId="4247AFE3" w14:textId="77777777" w:rsidR="00DE28A5" w:rsidRPr="00D53939" w:rsidRDefault="00DE28A5" w:rsidP="005D1173">
      <w:pPr>
        <w:pStyle w:val="Sinespaciado"/>
        <w:jc w:val="both"/>
        <w:rPr>
          <w:rFonts w:ascii="Aptos" w:hAnsi="Aptos"/>
        </w:rPr>
      </w:pPr>
    </w:p>
    <w:p w14:paraId="76E7D681" w14:textId="77777777" w:rsidR="00DE28A5" w:rsidRPr="00D53939" w:rsidRDefault="00DE28A5" w:rsidP="005D1173">
      <w:pPr>
        <w:pStyle w:val="Sinespaciado"/>
        <w:jc w:val="both"/>
        <w:rPr>
          <w:rFonts w:ascii="Aptos" w:hAnsi="Aptos"/>
        </w:rPr>
      </w:pPr>
    </w:p>
    <w:p w14:paraId="1817A3C6" w14:textId="2E5E91D2" w:rsidR="00394E8F" w:rsidRPr="00D53939" w:rsidRDefault="00F95D4F" w:rsidP="00F95D4F">
      <w:pPr>
        <w:pStyle w:val="Sinespaciado"/>
        <w:jc w:val="center"/>
        <w:rPr>
          <w:rFonts w:ascii="Aptos" w:hAnsi="Aptos"/>
          <w:b/>
          <w:bCs/>
        </w:rPr>
      </w:pPr>
      <w:r w:rsidRPr="00D53939">
        <w:rPr>
          <w:rFonts w:ascii="Aptos" w:hAnsi="Aptos"/>
          <w:b/>
          <w:bCs/>
        </w:rPr>
        <w:t>***FIN DE NUESTROS SERVICIOS***</w:t>
      </w:r>
    </w:p>
    <w:p w14:paraId="720E89A2" w14:textId="77777777" w:rsidR="00394E8F" w:rsidRPr="00D53939" w:rsidRDefault="00394E8F" w:rsidP="00394E8F">
      <w:pPr>
        <w:spacing w:line="276" w:lineRule="auto"/>
        <w:jc w:val="both"/>
        <w:rPr>
          <w:rFonts w:cs="Tahoma"/>
          <w:sz w:val="20"/>
          <w:szCs w:val="20"/>
        </w:rPr>
      </w:pPr>
    </w:p>
    <w:p w14:paraId="72B3366F" w14:textId="77777777" w:rsidR="00DE28A5" w:rsidRDefault="00DE28A5" w:rsidP="00394E8F">
      <w:pPr>
        <w:spacing w:line="276" w:lineRule="auto"/>
        <w:jc w:val="both"/>
        <w:rPr>
          <w:rFonts w:cs="Tahoma"/>
          <w:sz w:val="20"/>
          <w:szCs w:val="20"/>
        </w:rPr>
      </w:pPr>
    </w:p>
    <w:p w14:paraId="7F52BAF1" w14:textId="77777777" w:rsidR="00BA4D0D" w:rsidRDefault="00BA4D0D" w:rsidP="00394E8F">
      <w:pPr>
        <w:spacing w:line="276" w:lineRule="auto"/>
        <w:jc w:val="both"/>
        <w:rPr>
          <w:rFonts w:cs="Tahoma"/>
          <w:sz w:val="20"/>
          <w:szCs w:val="20"/>
        </w:rPr>
      </w:pPr>
    </w:p>
    <w:p w14:paraId="758DEF8E" w14:textId="7DF78ED3" w:rsidR="00BA4D0D" w:rsidRPr="00D53939" w:rsidRDefault="00BA4D0D" w:rsidP="00BA4D0D">
      <w:pPr>
        <w:spacing w:line="276" w:lineRule="auto"/>
        <w:jc w:val="center"/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  <w:t>PRECIO POR PERSONA EN HABITACION DOBLE € 1,</w:t>
      </w:r>
      <w:r w:rsidR="002C3F1E" w:rsidRPr="00D53939"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  <w:t>958</w:t>
      </w:r>
    </w:p>
    <w:p w14:paraId="14C0F174" w14:textId="77777777" w:rsidR="00BA4D0D" w:rsidRPr="00BA4D0D" w:rsidRDefault="00BA4D0D" w:rsidP="00394E8F">
      <w:pPr>
        <w:spacing w:line="276" w:lineRule="auto"/>
        <w:jc w:val="both"/>
        <w:rPr>
          <w:rFonts w:cs="Tahoma"/>
          <w:sz w:val="20"/>
          <w:szCs w:val="20"/>
          <w:lang w:val="es-MX"/>
        </w:rPr>
      </w:pPr>
    </w:p>
    <w:p w14:paraId="79FBE929" w14:textId="77777777" w:rsidR="00BA4D0D" w:rsidRDefault="00BA4D0D" w:rsidP="00394E8F">
      <w:pPr>
        <w:spacing w:line="276" w:lineRule="auto"/>
        <w:jc w:val="both"/>
        <w:rPr>
          <w:rFonts w:cs="Tahoma"/>
          <w:sz w:val="20"/>
          <w:szCs w:val="20"/>
        </w:rPr>
      </w:pPr>
    </w:p>
    <w:p w14:paraId="686A4D87" w14:textId="77777777" w:rsidR="00671D48" w:rsidRDefault="00671D48" w:rsidP="00394E8F">
      <w:pPr>
        <w:spacing w:line="276" w:lineRule="auto"/>
        <w:jc w:val="both"/>
        <w:rPr>
          <w:rFonts w:cs="Tahoma"/>
          <w:sz w:val="20"/>
          <w:szCs w:val="20"/>
        </w:rPr>
      </w:pPr>
    </w:p>
    <w:p w14:paraId="4E512586" w14:textId="119BCBD2" w:rsidR="00671D48" w:rsidRPr="00D53939" w:rsidRDefault="00415AED" w:rsidP="00415AED">
      <w:pPr>
        <w:spacing w:line="276" w:lineRule="auto"/>
        <w:jc w:val="center"/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  <w:t>FECHAS DE SALIDAS 2026</w:t>
      </w:r>
    </w:p>
    <w:p w14:paraId="38331C6B" w14:textId="012DBF0A" w:rsidR="00B92C6A" w:rsidRPr="00D53939" w:rsidRDefault="00B92C6A" w:rsidP="00415AED">
      <w:pPr>
        <w:spacing w:line="276" w:lineRule="auto"/>
        <w:jc w:val="center"/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Mayo</w:t>
      </w:r>
      <w:r w:rsidR="007A7D43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,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10</w:t>
      </w:r>
      <w:r w:rsidR="007A7D43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 </w:t>
      </w:r>
      <w:r w:rsidR="00415AED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|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Junio</w:t>
      </w:r>
      <w:r w:rsidR="007A7D43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,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 07</w:t>
      </w:r>
      <w:r w:rsidR="007A7D43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 </w:t>
      </w:r>
      <w:r w:rsidR="00415AED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|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Julio</w:t>
      </w:r>
      <w:r w:rsidR="007A7D43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,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19</w:t>
      </w:r>
    </w:p>
    <w:p w14:paraId="5451ECB3" w14:textId="06347964" w:rsidR="00671D48" w:rsidRPr="00D53939" w:rsidRDefault="00B92C6A" w:rsidP="00415AED">
      <w:pPr>
        <w:spacing w:line="276" w:lineRule="auto"/>
        <w:jc w:val="center"/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Agosto</w:t>
      </w:r>
      <w:r w:rsidR="007A7D43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,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09</w:t>
      </w:r>
      <w:r w:rsidR="007A7D43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 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|Septiembre</w:t>
      </w:r>
      <w:r w:rsidR="00BA4D0D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,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20</w:t>
      </w:r>
      <w:r w:rsidR="007A7D43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 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|Octubre</w:t>
      </w:r>
      <w:r w:rsidR="00BA4D0D"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,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11</w:t>
      </w:r>
    </w:p>
    <w:p w14:paraId="16E81C82" w14:textId="77777777" w:rsidR="00BA4D0D" w:rsidRDefault="00BA4D0D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7098B3A8" w14:textId="57F09DF6" w:rsidR="00BA4D0D" w:rsidRPr="00D53939" w:rsidRDefault="00BA4D0D" w:rsidP="00D53939">
      <w:pPr>
        <w:spacing w:line="276" w:lineRule="auto"/>
        <w:jc w:val="center"/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  <w:t>HOTELES PREVISTOS O SIMILARES</w:t>
      </w:r>
      <w:r w:rsidR="008324CD" w:rsidRPr="00D53939"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  <w:t xml:space="preserve"> CATEGORIA 4*</w:t>
      </w:r>
    </w:p>
    <w:p w14:paraId="1E4CDF9D" w14:textId="437AB11E" w:rsidR="00985284" w:rsidRPr="00D53939" w:rsidRDefault="00985284" w:rsidP="00985284">
      <w:pPr>
        <w:spacing w:line="276" w:lineRule="auto"/>
        <w:jc w:val="center"/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</w:pPr>
      <w:proofErr w:type="spellStart"/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Moxy</w:t>
      </w:r>
      <w:proofErr w:type="spellEnd"/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 París La </w:t>
      </w:r>
      <w:proofErr w:type="spellStart"/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Villette</w:t>
      </w:r>
      <w:proofErr w:type="spellEnd"/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 o similar</w:t>
      </w:r>
    </w:p>
    <w:p w14:paraId="48B4C4C8" w14:textId="7AEF5404" w:rsidR="00985284" w:rsidRPr="00D53939" w:rsidRDefault="00985284" w:rsidP="00985284">
      <w:pPr>
        <w:spacing w:line="276" w:lineRule="auto"/>
        <w:jc w:val="center"/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Hilton Garden Inn Le </w:t>
      </w:r>
      <w:proofErr w:type="spellStart"/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Havre</w:t>
      </w:r>
      <w:proofErr w:type="spellEnd"/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 Centre o similar</w:t>
      </w:r>
    </w:p>
    <w:p w14:paraId="1AEF2E26" w14:textId="37EB95A0" w:rsidR="00985284" w:rsidRPr="00D53939" w:rsidRDefault="00985284" w:rsidP="00985284">
      <w:pPr>
        <w:spacing w:line="276" w:lineRule="auto"/>
        <w:jc w:val="center"/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Novotel Nantes Centre Bord de Loire o similar</w:t>
      </w:r>
    </w:p>
    <w:p w14:paraId="39F83A25" w14:textId="1DE17622" w:rsidR="00985284" w:rsidRPr="00D53939" w:rsidRDefault="00985284" w:rsidP="00985284">
      <w:pPr>
        <w:spacing w:line="276" w:lineRule="auto"/>
        <w:jc w:val="center"/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Novotel Bordeaux Centre Gare Saint Jean o similar</w:t>
      </w:r>
    </w:p>
    <w:p w14:paraId="393C6E2A" w14:textId="6BDA7412" w:rsidR="00985284" w:rsidRPr="00D53939" w:rsidRDefault="00985284" w:rsidP="00985284">
      <w:pPr>
        <w:spacing w:line="276" w:lineRule="auto"/>
        <w:jc w:val="center"/>
        <w:rPr>
          <w:rFonts w:ascii="Aptos" w:eastAsiaTheme="minorHAnsi" w:hAnsi="Aptos" w:cstheme="minorBidi"/>
          <w:kern w:val="2"/>
          <w:sz w:val="24"/>
          <w:szCs w:val="24"/>
          <w:lang w:val="pt-PT"/>
          <w14:ligatures w14:val="standardContextual"/>
        </w:rPr>
      </w:pPr>
      <w:r w:rsidRPr="00D53939">
        <w:rPr>
          <w:rFonts w:ascii="Aptos" w:eastAsiaTheme="minorHAnsi" w:hAnsi="Aptos" w:cstheme="minorBidi"/>
          <w:kern w:val="2"/>
          <w:sz w:val="24"/>
          <w:szCs w:val="24"/>
          <w:lang w:val="pt-PT"/>
          <w14:ligatures w14:val="standardContextual"/>
        </w:rPr>
        <w:t>Mercure Tours Centre o similar</w:t>
      </w:r>
    </w:p>
    <w:p w14:paraId="027789B8" w14:textId="7E59363D" w:rsidR="009A325C" w:rsidRDefault="00985284" w:rsidP="00985284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  <w:proofErr w:type="spellStart"/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Moxy</w:t>
      </w:r>
      <w:proofErr w:type="spellEnd"/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 París La </w:t>
      </w:r>
      <w:proofErr w:type="spellStart"/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Villette</w:t>
      </w:r>
      <w:proofErr w:type="spellEnd"/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 xml:space="preserve"> o similar</w:t>
      </w:r>
    </w:p>
    <w:p w14:paraId="33252EF9" w14:textId="77777777" w:rsidR="005C7316" w:rsidRDefault="005C7316" w:rsidP="00D53939">
      <w:pPr>
        <w:spacing w:line="276" w:lineRule="auto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5B7DF7BD" w14:textId="77777777" w:rsidR="005C7316" w:rsidRDefault="005C7316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6B482850" w14:textId="77777777" w:rsidR="00AB13B6" w:rsidRPr="00D53939" w:rsidRDefault="00AB13B6" w:rsidP="00AB13B6">
      <w:pPr>
        <w:pStyle w:val="Sinespaciado"/>
        <w:numPr>
          <w:ilvl w:val="0"/>
          <w:numId w:val="12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>Excursión panorámica de medio día en PARIS (Día 2): 09:00 h en el hotel del tour</w:t>
      </w:r>
    </w:p>
    <w:p w14:paraId="4A3F76BA" w14:textId="7110A144" w:rsidR="00AB13B6" w:rsidRPr="00D53939" w:rsidRDefault="00AB13B6" w:rsidP="00AB13B6">
      <w:pPr>
        <w:pStyle w:val="Sinespaciado"/>
        <w:numPr>
          <w:ilvl w:val="0"/>
          <w:numId w:val="12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Recogida con el autocar tras </w:t>
      </w:r>
      <w:proofErr w:type="gramStart"/>
      <w:r w:rsidRPr="00D53939">
        <w:rPr>
          <w:rFonts w:ascii="Aptos" w:hAnsi="Aptos"/>
        </w:rPr>
        <w:t xml:space="preserve">el </w:t>
      </w:r>
      <w:proofErr w:type="spellStart"/>
      <w:r w:rsidRPr="00D53939">
        <w:rPr>
          <w:rFonts w:ascii="Aptos" w:hAnsi="Aptos"/>
        </w:rPr>
        <w:t>check-out</w:t>
      </w:r>
      <w:proofErr w:type="spellEnd"/>
      <w:proofErr w:type="gramEnd"/>
      <w:r w:rsidRPr="00D53939">
        <w:rPr>
          <w:rFonts w:ascii="Aptos" w:hAnsi="Aptos"/>
        </w:rPr>
        <w:t xml:space="preserve"> para iniciar el itinerario (Dia 3): 08:00 </w:t>
      </w:r>
      <w:proofErr w:type="spellStart"/>
      <w:r w:rsidR="00D53939">
        <w:rPr>
          <w:rFonts w:ascii="Aptos" w:hAnsi="Aptos"/>
        </w:rPr>
        <w:t>H</w:t>
      </w:r>
      <w:r w:rsidR="006E1EF8" w:rsidRPr="00D53939">
        <w:rPr>
          <w:rFonts w:ascii="Aptos" w:hAnsi="Aptos"/>
        </w:rPr>
        <w:t>rs</w:t>
      </w:r>
      <w:proofErr w:type="spellEnd"/>
      <w:r w:rsidRPr="00D53939">
        <w:rPr>
          <w:rFonts w:ascii="Aptos" w:hAnsi="Aptos"/>
        </w:rPr>
        <w:t xml:space="preserve"> en el hotel del tour.</w:t>
      </w:r>
    </w:p>
    <w:p w14:paraId="1BB0166C" w14:textId="77777777" w:rsidR="006E1EF8" w:rsidRDefault="006E1EF8" w:rsidP="006E1EF8">
      <w:pPr>
        <w:pStyle w:val="Sinespaciado"/>
        <w:jc w:val="both"/>
        <w:rPr>
          <w:rFonts w:ascii="Aptos" w:hAnsi="Aptos"/>
          <w:color w:val="969696"/>
        </w:rPr>
      </w:pPr>
    </w:p>
    <w:p w14:paraId="5E98807E" w14:textId="77777777" w:rsidR="006E1EF8" w:rsidRDefault="006E1EF8" w:rsidP="006E1EF8">
      <w:pPr>
        <w:pStyle w:val="Sinespaciado"/>
        <w:tabs>
          <w:tab w:val="left" w:pos="2740"/>
        </w:tabs>
        <w:jc w:val="both"/>
        <w:rPr>
          <w:rFonts w:ascii="Aptos" w:hAnsi="Aptos"/>
          <w:color w:val="969696"/>
        </w:rPr>
      </w:pPr>
    </w:p>
    <w:p w14:paraId="0CBA2D62" w14:textId="77777777" w:rsidR="006E1EF8" w:rsidRDefault="006E1EF8" w:rsidP="006E1EF8">
      <w:pPr>
        <w:pStyle w:val="Sinespaciado"/>
        <w:tabs>
          <w:tab w:val="left" w:pos="2740"/>
        </w:tabs>
        <w:jc w:val="both"/>
        <w:rPr>
          <w:rFonts w:ascii="Aptos" w:hAnsi="Aptos"/>
          <w:color w:val="969696"/>
        </w:rPr>
      </w:pPr>
    </w:p>
    <w:p w14:paraId="66CE0AFC" w14:textId="4262904A" w:rsidR="006E1EF8" w:rsidRDefault="006E1EF8" w:rsidP="006E1EF8">
      <w:pPr>
        <w:pStyle w:val="Sinespaciado"/>
        <w:tabs>
          <w:tab w:val="left" w:pos="2740"/>
        </w:tabs>
        <w:jc w:val="both"/>
        <w:rPr>
          <w:rFonts w:ascii="Aptos" w:hAnsi="Aptos"/>
          <w:color w:val="969696"/>
        </w:rPr>
      </w:pPr>
      <w:r>
        <w:rPr>
          <w:rFonts w:ascii="Aptos" w:hAnsi="Aptos"/>
          <w:color w:val="969696"/>
        </w:rPr>
        <w:tab/>
      </w:r>
    </w:p>
    <w:p w14:paraId="4CFCD33A" w14:textId="77777777" w:rsidR="006E1EF8" w:rsidRPr="007D0688" w:rsidRDefault="006E1EF8" w:rsidP="006E1EF8">
      <w:pPr>
        <w:pStyle w:val="Sinespaciado"/>
        <w:jc w:val="both"/>
        <w:rPr>
          <w:rFonts w:ascii="Aptos" w:hAnsi="Aptos"/>
          <w:color w:val="969696"/>
        </w:rPr>
      </w:pPr>
    </w:p>
    <w:p w14:paraId="7FBAAC89" w14:textId="77777777" w:rsidR="00AB13B6" w:rsidRPr="00D53939" w:rsidRDefault="00AB13B6" w:rsidP="00AB13B6">
      <w:pPr>
        <w:spacing w:after="160" w:line="276" w:lineRule="auto"/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  <w:t>EL PRECIO INCLUYE:</w:t>
      </w:r>
    </w:p>
    <w:p w14:paraId="377A0459" w14:textId="77777777" w:rsidR="00AB13B6" w:rsidRPr="00D53939" w:rsidRDefault="00AB13B6" w:rsidP="00AB13B6">
      <w:pPr>
        <w:pStyle w:val="Sinespaciado"/>
        <w:numPr>
          <w:ilvl w:val="0"/>
          <w:numId w:val="12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>Alojamiento: 7 noches de alojamiento y desayuno en hoteles mencionados o similar.</w:t>
      </w:r>
    </w:p>
    <w:p w14:paraId="5F05987B" w14:textId="77777777" w:rsidR="00AB13B6" w:rsidRPr="00D53939" w:rsidRDefault="00AB13B6" w:rsidP="00AB13B6">
      <w:pPr>
        <w:pStyle w:val="Sinespaciado"/>
        <w:numPr>
          <w:ilvl w:val="0"/>
          <w:numId w:val="12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>Traslados: Traslados de llegada y salida entre el aeropuerto y el hotel. Abadía medieval en Mont Saint-Michel y Castillo de Chambord.</w:t>
      </w:r>
    </w:p>
    <w:p w14:paraId="74B791D4" w14:textId="77777777" w:rsidR="00AB13B6" w:rsidRPr="00D53939" w:rsidRDefault="00AB13B6" w:rsidP="00AB13B6">
      <w:pPr>
        <w:pStyle w:val="Sinespaciado"/>
        <w:numPr>
          <w:ilvl w:val="0"/>
          <w:numId w:val="12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>Tours panorámicos y recorridos guiados en Paris, Nantes, Poitiers, Tours y Orleans.</w:t>
      </w:r>
    </w:p>
    <w:p w14:paraId="4162687A" w14:textId="77777777" w:rsidR="00AB13B6" w:rsidRPr="00D53939" w:rsidRDefault="00AB13B6" w:rsidP="00AB13B6">
      <w:pPr>
        <w:spacing w:line="276" w:lineRule="auto"/>
        <w:ind w:left="360"/>
        <w:rPr>
          <w:rFonts w:eastAsia="Calibri" w:cs="Tahoma"/>
          <w:szCs w:val="18"/>
        </w:rPr>
      </w:pPr>
    </w:p>
    <w:p w14:paraId="774EF0E6" w14:textId="77777777" w:rsidR="00AB13B6" w:rsidRPr="00D53939" w:rsidRDefault="00AB13B6" w:rsidP="00AB13B6">
      <w:pPr>
        <w:spacing w:after="160" w:line="276" w:lineRule="auto"/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  <w:t>EL PRECIO NO INCLUYE:</w:t>
      </w:r>
    </w:p>
    <w:p w14:paraId="52BA32C6" w14:textId="77777777" w:rsidR="008A2F41" w:rsidRPr="00D53939" w:rsidRDefault="008A2F41" w:rsidP="008A2F41">
      <w:pPr>
        <w:pStyle w:val="Sinespaciado"/>
        <w:numPr>
          <w:ilvl w:val="0"/>
          <w:numId w:val="14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Vuelos nacionales e internacionales </w:t>
      </w:r>
    </w:p>
    <w:p w14:paraId="4C3AABCC" w14:textId="77777777" w:rsidR="008A2F41" w:rsidRPr="00D53939" w:rsidRDefault="008A2F41" w:rsidP="008A2F41">
      <w:pPr>
        <w:pStyle w:val="Sinespaciado"/>
        <w:numPr>
          <w:ilvl w:val="0"/>
          <w:numId w:val="14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>Maleteros: El servicio de maleteros no está incluido en el precio del paquete. Deberás encargarte de transportar tu propio equipaje.</w:t>
      </w:r>
    </w:p>
    <w:p w14:paraId="01DD9119" w14:textId="77777777" w:rsidR="008A2F41" w:rsidRPr="00D53939" w:rsidRDefault="008A2F41" w:rsidP="008A2F41">
      <w:pPr>
        <w:pStyle w:val="Sinespaciado"/>
        <w:numPr>
          <w:ilvl w:val="0"/>
          <w:numId w:val="14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>Bebidas y comidas no mencionadas en el itinerario.</w:t>
      </w:r>
    </w:p>
    <w:p w14:paraId="2C141359" w14:textId="77777777" w:rsidR="008A2F41" w:rsidRPr="00D53939" w:rsidRDefault="008A2F41" w:rsidP="008A2F41">
      <w:pPr>
        <w:pStyle w:val="Sinespaciado"/>
        <w:numPr>
          <w:ilvl w:val="0"/>
          <w:numId w:val="14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 xml:space="preserve">Tours opcionales </w:t>
      </w:r>
    </w:p>
    <w:p w14:paraId="664708A6" w14:textId="5F298A77" w:rsidR="00AB13B6" w:rsidRPr="00D53939" w:rsidRDefault="008A2F41" w:rsidP="008A2F41">
      <w:pPr>
        <w:pStyle w:val="Sinespaciado"/>
        <w:numPr>
          <w:ilvl w:val="0"/>
          <w:numId w:val="14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>Seguro de asistencia</w:t>
      </w:r>
    </w:p>
    <w:p w14:paraId="7587AC0F" w14:textId="40B1A1CC" w:rsidR="004C1111" w:rsidRPr="00D53939" w:rsidRDefault="004C1111" w:rsidP="008A2F41">
      <w:pPr>
        <w:pStyle w:val="Sinespaciado"/>
        <w:numPr>
          <w:ilvl w:val="0"/>
          <w:numId w:val="14"/>
        </w:numPr>
        <w:jc w:val="both"/>
        <w:rPr>
          <w:rFonts w:ascii="Aptos" w:hAnsi="Aptos"/>
        </w:rPr>
      </w:pPr>
      <w:r w:rsidRPr="00D53939">
        <w:rPr>
          <w:rFonts w:ascii="Aptos" w:hAnsi="Aptos"/>
        </w:rPr>
        <w:t>Propinas</w:t>
      </w:r>
    </w:p>
    <w:p w14:paraId="7CE77B1F" w14:textId="77777777" w:rsidR="006E1EF8" w:rsidRPr="00D53939" w:rsidRDefault="006E1EF8" w:rsidP="008A2F41">
      <w:pPr>
        <w:spacing w:after="160" w:line="276" w:lineRule="auto"/>
        <w:contextualSpacing/>
        <w:rPr>
          <w:rFonts w:cs="Tahoma"/>
          <w:b/>
          <w:bCs/>
          <w:szCs w:val="18"/>
        </w:rPr>
      </w:pPr>
    </w:p>
    <w:p w14:paraId="4E23B061" w14:textId="77777777" w:rsidR="00AB13B6" w:rsidRPr="00D53939" w:rsidRDefault="00AB13B6" w:rsidP="00AB13B6">
      <w:pPr>
        <w:widowControl/>
        <w:numPr>
          <w:ilvl w:val="0"/>
          <w:numId w:val="7"/>
        </w:numPr>
        <w:autoSpaceDE/>
        <w:autoSpaceDN/>
        <w:spacing w:after="160" w:line="276" w:lineRule="auto"/>
        <w:contextualSpacing/>
        <w:jc w:val="both"/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</w:pPr>
      <w:r w:rsidRPr="00D53939">
        <w:rPr>
          <w:rFonts w:ascii="Aptos" w:eastAsiaTheme="minorHAnsi" w:hAnsi="Aptos" w:cstheme="minorBidi"/>
          <w:b/>
          <w:bCs/>
          <w:kern w:val="2"/>
          <w:sz w:val="24"/>
          <w:szCs w:val="24"/>
          <w:lang w:val="es-MX"/>
          <w14:ligatures w14:val="standardContextual"/>
        </w:rPr>
        <w:t>IMPORTANTE CITY TAX:</w:t>
      </w:r>
      <w:r w:rsidRPr="00D53939">
        <w:rPr>
          <w:rFonts w:cs="Tahoma"/>
          <w:szCs w:val="18"/>
        </w:rPr>
        <w:t xml:space="preserve"> </w:t>
      </w:r>
      <w:r w:rsidRPr="00D53939"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  <w:t>Todas las ciudades de este itinerario incluirán un impuesto turístico local (City Tax), destinado a mejorar la infraestructura y los servicios de la ciudad. El costo ya está incluido en el precio del tour.</w:t>
      </w:r>
    </w:p>
    <w:p w14:paraId="0D450287" w14:textId="77777777" w:rsidR="009A325C" w:rsidRPr="00D53939" w:rsidRDefault="009A325C" w:rsidP="00415AED">
      <w:pPr>
        <w:spacing w:line="276" w:lineRule="auto"/>
        <w:jc w:val="center"/>
        <w:rPr>
          <w:rFonts w:ascii="Aptos" w:eastAsiaTheme="minorHAnsi" w:hAnsi="Aptos" w:cstheme="minorBidi"/>
          <w:kern w:val="2"/>
          <w:sz w:val="24"/>
          <w:szCs w:val="24"/>
          <w:lang w:val="es-MX"/>
          <w14:ligatures w14:val="standardContextual"/>
        </w:rPr>
      </w:pPr>
    </w:p>
    <w:p w14:paraId="33C09740" w14:textId="77777777" w:rsidR="009A325C" w:rsidRDefault="009A325C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3FC07646" w14:textId="77777777" w:rsidR="009A325C" w:rsidRDefault="009A325C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15A88CEB" w14:textId="77777777" w:rsidR="009A325C" w:rsidRDefault="009A325C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7E33F6CB" w14:textId="77777777" w:rsidR="009A325C" w:rsidRDefault="009A325C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66F8DB68" w14:textId="77777777" w:rsidR="009A325C" w:rsidRDefault="009A325C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258185E0" w14:textId="77777777" w:rsidR="009A325C" w:rsidRDefault="009A325C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2818C54C" w14:textId="77777777" w:rsidR="009A325C" w:rsidRDefault="009A325C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4970FF62" w14:textId="77777777" w:rsidR="009A325C" w:rsidRDefault="009A325C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6289700C" w14:textId="77777777" w:rsidR="009A325C" w:rsidRDefault="009A325C" w:rsidP="00415AED">
      <w:pPr>
        <w:spacing w:line="276" w:lineRule="auto"/>
        <w:jc w:val="center"/>
        <w:rPr>
          <w:rFonts w:ascii="Aptos" w:eastAsiaTheme="minorHAnsi" w:hAnsi="Aptos" w:cstheme="minorBidi"/>
          <w:color w:val="969696"/>
          <w:kern w:val="2"/>
          <w:sz w:val="24"/>
          <w:szCs w:val="24"/>
          <w:lang w:val="es-MX"/>
          <w14:ligatures w14:val="standardContextual"/>
        </w:rPr>
      </w:pPr>
    </w:p>
    <w:p w14:paraId="78AFAB1C" w14:textId="77777777" w:rsidR="009A325C" w:rsidRPr="006C60C7" w:rsidRDefault="009A325C" w:rsidP="00631A07">
      <w:pPr>
        <w:pStyle w:val="Sinespaciado"/>
        <w:jc w:val="right"/>
        <w:rPr>
          <w:rFonts w:ascii="Aptos" w:hAnsi="Aptos"/>
          <w:color w:val="969696"/>
        </w:rPr>
      </w:pPr>
    </w:p>
    <w:sectPr w:rsidR="009A325C" w:rsidRPr="006C60C7" w:rsidSect="008257EA">
      <w:pgSz w:w="12240" w:h="15840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6450E" w14:textId="77777777" w:rsidR="0022441C" w:rsidRDefault="0022441C" w:rsidP="00631A07">
      <w:r>
        <w:separator/>
      </w:r>
    </w:p>
  </w:endnote>
  <w:endnote w:type="continuationSeparator" w:id="0">
    <w:p w14:paraId="5B7B2630" w14:textId="77777777" w:rsidR="0022441C" w:rsidRDefault="0022441C" w:rsidP="00631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0C4D9" w14:textId="77777777" w:rsidR="0022441C" w:rsidRDefault="0022441C" w:rsidP="00631A07">
      <w:r>
        <w:separator/>
      </w:r>
    </w:p>
  </w:footnote>
  <w:footnote w:type="continuationSeparator" w:id="0">
    <w:p w14:paraId="60A3C343" w14:textId="77777777" w:rsidR="0022441C" w:rsidRDefault="0022441C" w:rsidP="00631A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7340C"/>
    <w:multiLevelType w:val="hybridMultilevel"/>
    <w:tmpl w:val="964097EC"/>
    <w:lvl w:ilvl="0" w:tplc="F60CD96E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8117AB"/>
    <w:multiLevelType w:val="hybridMultilevel"/>
    <w:tmpl w:val="048A6C6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0774CEB"/>
    <w:multiLevelType w:val="hybridMultilevel"/>
    <w:tmpl w:val="DCBCD472"/>
    <w:lvl w:ilvl="0" w:tplc="F60CD96E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48287A"/>
    <w:multiLevelType w:val="hybridMultilevel"/>
    <w:tmpl w:val="0B8412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7D657B"/>
    <w:multiLevelType w:val="hybridMultilevel"/>
    <w:tmpl w:val="D0CA8BC2"/>
    <w:lvl w:ilvl="0" w:tplc="F60CD96E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4857FBC"/>
    <w:multiLevelType w:val="hybridMultilevel"/>
    <w:tmpl w:val="4E72ED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164E43"/>
    <w:multiLevelType w:val="hybridMultilevel"/>
    <w:tmpl w:val="8C60E2C2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E3B6ED6"/>
    <w:multiLevelType w:val="hybridMultilevel"/>
    <w:tmpl w:val="598E28D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E11982"/>
    <w:multiLevelType w:val="hybridMultilevel"/>
    <w:tmpl w:val="ABB4A1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E07F1A"/>
    <w:multiLevelType w:val="hybridMultilevel"/>
    <w:tmpl w:val="B7BC5766"/>
    <w:lvl w:ilvl="0" w:tplc="7FC64ED2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A31D6C"/>
    <w:multiLevelType w:val="hybridMultilevel"/>
    <w:tmpl w:val="BED453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4C4146"/>
    <w:multiLevelType w:val="hybridMultilevel"/>
    <w:tmpl w:val="BABC729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5860F6C"/>
    <w:multiLevelType w:val="hybridMultilevel"/>
    <w:tmpl w:val="C9A0969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FBB09C7"/>
    <w:multiLevelType w:val="hybridMultilevel"/>
    <w:tmpl w:val="ABF4610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09169113">
    <w:abstractNumId w:val="2"/>
  </w:num>
  <w:num w:numId="2" w16cid:durableId="51927135">
    <w:abstractNumId w:val="4"/>
  </w:num>
  <w:num w:numId="3" w16cid:durableId="201015470">
    <w:abstractNumId w:val="3"/>
  </w:num>
  <w:num w:numId="4" w16cid:durableId="687414847">
    <w:abstractNumId w:val="1"/>
  </w:num>
  <w:num w:numId="5" w16cid:durableId="2073849414">
    <w:abstractNumId w:val="6"/>
  </w:num>
  <w:num w:numId="6" w16cid:durableId="522520299">
    <w:abstractNumId w:val="9"/>
  </w:num>
  <w:num w:numId="7" w16cid:durableId="2045792703">
    <w:abstractNumId w:val="0"/>
  </w:num>
  <w:num w:numId="8" w16cid:durableId="1658415334">
    <w:abstractNumId w:val="12"/>
  </w:num>
  <w:num w:numId="9" w16cid:durableId="126512611">
    <w:abstractNumId w:val="11"/>
  </w:num>
  <w:num w:numId="10" w16cid:durableId="1929192959">
    <w:abstractNumId w:val="8"/>
  </w:num>
  <w:num w:numId="11" w16cid:durableId="1286931336">
    <w:abstractNumId w:val="5"/>
  </w:num>
  <w:num w:numId="12" w16cid:durableId="1288126439">
    <w:abstractNumId w:val="7"/>
  </w:num>
  <w:num w:numId="13" w16cid:durableId="1098908600">
    <w:abstractNumId w:val="10"/>
  </w:num>
  <w:num w:numId="14" w16cid:durableId="132659328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954"/>
    <w:rsid w:val="00011585"/>
    <w:rsid w:val="00086B8B"/>
    <w:rsid w:val="000C2EFF"/>
    <w:rsid w:val="00177F1D"/>
    <w:rsid w:val="0022441C"/>
    <w:rsid w:val="00252E08"/>
    <w:rsid w:val="00287BF9"/>
    <w:rsid w:val="002922F9"/>
    <w:rsid w:val="002C3F1E"/>
    <w:rsid w:val="0033172D"/>
    <w:rsid w:val="0033413B"/>
    <w:rsid w:val="00394E8F"/>
    <w:rsid w:val="003E27DA"/>
    <w:rsid w:val="00415AED"/>
    <w:rsid w:val="00436A4F"/>
    <w:rsid w:val="004924E2"/>
    <w:rsid w:val="004A574D"/>
    <w:rsid w:val="004C1111"/>
    <w:rsid w:val="00527AE2"/>
    <w:rsid w:val="005C442B"/>
    <w:rsid w:val="005C7316"/>
    <w:rsid w:val="005D1173"/>
    <w:rsid w:val="00631A07"/>
    <w:rsid w:val="00671D48"/>
    <w:rsid w:val="006A5B09"/>
    <w:rsid w:val="006A7E84"/>
    <w:rsid w:val="006C0AAF"/>
    <w:rsid w:val="006C380B"/>
    <w:rsid w:val="006C60C7"/>
    <w:rsid w:val="006E1EF8"/>
    <w:rsid w:val="006F5A39"/>
    <w:rsid w:val="00723E54"/>
    <w:rsid w:val="00724AEE"/>
    <w:rsid w:val="007A7D43"/>
    <w:rsid w:val="007C3E67"/>
    <w:rsid w:val="007D0688"/>
    <w:rsid w:val="008257EA"/>
    <w:rsid w:val="008324CD"/>
    <w:rsid w:val="00847BC1"/>
    <w:rsid w:val="00880223"/>
    <w:rsid w:val="00885A54"/>
    <w:rsid w:val="008A2F41"/>
    <w:rsid w:val="008B28BE"/>
    <w:rsid w:val="009541D3"/>
    <w:rsid w:val="00985284"/>
    <w:rsid w:val="009A325C"/>
    <w:rsid w:val="00AB13B6"/>
    <w:rsid w:val="00B90954"/>
    <w:rsid w:val="00B92C6A"/>
    <w:rsid w:val="00BA4D0D"/>
    <w:rsid w:val="00C11759"/>
    <w:rsid w:val="00C1539F"/>
    <w:rsid w:val="00C455F2"/>
    <w:rsid w:val="00C94360"/>
    <w:rsid w:val="00C96C22"/>
    <w:rsid w:val="00CA048C"/>
    <w:rsid w:val="00CA1D55"/>
    <w:rsid w:val="00CA580C"/>
    <w:rsid w:val="00CA7B18"/>
    <w:rsid w:val="00D53939"/>
    <w:rsid w:val="00DB118C"/>
    <w:rsid w:val="00DD30C6"/>
    <w:rsid w:val="00DE28A5"/>
    <w:rsid w:val="00EA67B8"/>
    <w:rsid w:val="00F95D4F"/>
    <w:rsid w:val="00F96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17950"/>
  <w15:chartTrackingRefBased/>
  <w15:docId w15:val="{8B35A164-D63C-4CF8-A041-ACA7C09C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954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kern w:val="0"/>
      <w:sz w:val="22"/>
      <w:szCs w:val="22"/>
      <w:lang w:val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B90954"/>
    <w:pPr>
      <w:spacing w:before="51"/>
      <w:ind w:left="198"/>
    </w:pPr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90954"/>
    <w:rPr>
      <w:rFonts w:ascii="Trebuchet MS" w:eastAsia="Trebuchet MS" w:hAnsi="Trebuchet MS" w:cs="Trebuchet MS"/>
      <w:kern w:val="0"/>
      <w:lang w:val="es-ES"/>
      <w14:ligatures w14:val="none"/>
    </w:rPr>
  </w:style>
  <w:style w:type="paragraph" w:styleId="Sinespaciado">
    <w:name w:val="No Spacing"/>
    <w:uiPriority w:val="1"/>
    <w:qFormat/>
    <w:rsid w:val="00B90954"/>
    <w:pPr>
      <w:spacing w:after="0" w:line="240" w:lineRule="auto"/>
    </w:pPr>
  </w:style>
  <w:style w:type="character" w:customStyle="1" w:styleId="ct-span">
    <w:name w:val="ct-span"/>
    <w:basedOn w:val="Fuentedeprrafopredeter"/>
    <w:qFormat/>
    <w:rsid w:val="00B90954"/>
  </w:style>
  <w:style w:type="character" w:styleId="Fuerte">
    <w:name w:val="Strong"/>
    <w:basedOn w:val="Fuentedeprrafopredeter"/>
    <w:uiPriority w:val="22"/>
    <w:qFormat/>
    <w:rsid w:val="00B90954"/>
    <w:rPr>
      <w:b/>
      <w:bCs/>
    </w:rPr>
  </w:style>
  <w:style w:type="table" w:customStyle="1" w:styleId="Tablaconcuadrculaclara1">
    <w:name w:val="Tabla con cuadrícula clara1"/>
    <w:basedOn w:val="Tablanormal"/>
    <w:uiPriority w:val="40"/>
    <w:rsid w:val="00B9095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Prrafodelista">
    <w:name w:val="List Paragraph"/>
    <w:basedOn w:val="Normal"/>
    <w:uiPriority w:val="34"/>
    <w:qFormat/>
    <w:rsid w:val="00631A0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31A0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31A07"/>
    <w:rPr>
      <w:rFonts w:ascii="Trebuchet MS" w:eastAsia="Trebuchet MS" w:hAnsi="Trebuchet MS" w:cs="Trebuchet MS"/>
      <w:kern w:val="0"/>
      <w:sz w:val="22"/>
      <w:szCs w:val="22"/>
      <w:lang w:val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631A0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1A07"/>
    <w:rPr>
      <w:rFonts w:ascii="Trebuchet MS" w:eastAsia="Trebuchet MS" w:hAnsi="Trebuchet MS" w:cs="Trebuchet MS"/>
      <w:kern w:val="0"/>
      <w:sz w:val="22"/>
      <w:szCs w:val="22"/>
      <w:lang w:val="es-ES"/>
      <w14:ligatures w14:val="none"/>
    </w:rPr>
  </w:style>
  <w:style w:type="character" w:customStyle="1" w:styleId="cf01">
    <w:name w:val="cf01"/>
    <w:basedOn w:val="Fuentedeprrafopredeter"/>
    <w:rsid w:val="0033172D"/>
    <w:rPr>
      <w:rFonts w:ascii="Segoe UI" w:hAnsi="Segoe UI" w:cs="Segoe UI" w:hint="default"/>
      <w:sz w:val="18"/>
      <w:szCs w:val="18"/>
    </w:rPr>
  </w:style>
  <w:style w:type="table" w:styleId="Tablaconcuadrculaclara">
    <w:name w:val="Grid Table Light"/>
    <w:basedOn w:val="Tablanormal"/>
    <w:uiPriority w:val="40"/>
    <w:rsid w:val="006F5A3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Referenciaintensa">
    <w:name w:val="Intense Reference"/>
    <w:basedOn w:val="Fuentedeprrafopredeter"/>
    <w:uiPriority w:val="32"/>
    <w:qFormat/>
    <w:rsid w:val="00880223"/>
    <w:rPr>
      <w:b/>
      <w:bCs/>
      <w:smallCaps/>
      <w:color w:val="0F4761" w:themeColor="accent1" w:themeShade="BF"/>
      <w:spacing w:val="5"/>
    </w:rPr>
  </w:style>
  <w:style w:type="paragraph" w:styleId="Cita">
    <w:name w:val="Quote"/>
    <w:basedOn w:val="Normal"/>
    <w:next w:val="Normal"/>
    <w:link w:val="CitaCar"/>
    <w:uiPriority w:val="29"/>
    <w:qFormat/>
    <w:rsid w:val="00F96D33"/>
    <w:pPr>
      <w:widowControl/>
      <w:autoSpaceDE/>
      <w:autoSpaceDN/>
      <w:spacing w:before="160" w:after="160" w:line="278" w:lineRule="auto"/>
      <w:jc w:val="center"/>
    </w:pPr>
    <w:rPr>
      <w:rFonts w:ascii="Arial" w:eastAsiaTheme="minorHAnsi" w:hAnsi="Arial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96D33"/>
    <w:rPr>
      <w:rFonts w:ascii="Arial" w:hAnsi="Arial"/>
      <w:i/>
      <w:iCs/>
      <w:color w:val="404040" w:themeColor="text1" w:themeTint="BF"/>
      <w:sz w:val="22"/>
      <w:lang w:val="en-US"/>
    </w:rPr>
  </w:style>
  <w:style w:type="paragraph" w:styleId="NormalWeb">
    <w:name w:val="Normal (Web)"/>
    <w:basedOn w:val="Normal"/>
    <w:uiPriority w:val="99"/>
    <w:unhideWhenUsed/>
    <w:rsid w:val="00086B8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10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1029</Words>
  <Characters>5661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Josué Zuniga Vallecillo</dc:creator>
  <cp:keywords/>
  <dc:description/>
  <cp:lastModifiedBy>Josuè Zùniga</cp:lastModifiedBy>
  <cp:revision>40</cp:revision>
  <dcterms:created xsi:type="dcterms:W3CDTF">2026-03-13T13:44:00Z</dcterms:created>
  <dcterms:modified xsi:type="dcterms:W3CDTF">2026-04-17T16:08:00Z</dcterms:modified>
</cp:coreProperties>
</file>